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1189" w:tblpY="288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224"/>
        <w:gridCol w:w="7920"/>
      </w:tblGrid>
      <w:tr w:rsidR="00ED13FE" w:rsidRPr="0073371C" w14:paraId="7E66518A" w14:textId="77777777" w:rsidTr="00D57ECC">
        <w:tc>
          <w:tcPr>
            <w:tcW w:w="864" w:type="dxa"/>
            <w:shd w:val="clear" w:color="auto" w:fill="auto"/>
          </w:tcPr>
          <w:p w14:paraId="4007A52F" w14:textId="77777777" w:rsidR="00ED13FE" w:rsidRPr="0073371C" w:rsidRDefault="00ED13FE" w:rsidP="0073371C">
            <w:pPr>
              <w:jc w:val="center"/>
              <w:rPr>
                <w:b/>
                <w:sz w:val="22"/>
                <w:szCs w:val="22"/>
              </w:rPr>
            </w:pPr>
            <w:r w:rsidRPr="0073371C"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1224" w:type="dxa"/>
            <w:shd w:val="clear" w:color="auto" w:fill="auto"/>
          </w:tcPr>
          <w:p w14:paraId="0058DCD0" w14:textId="77777777" w:rsidR="00ED13FE" w:rsidRPr="0073371C" w:rsidRDefault="00ED13FE" w:rsidP="0073371C">
            <w:pPr>
              <w:jc w:val="center"/>
              <w:rPr>
                <w:b/>
                <w:sz w:val="22"/>
                <w:szCs w:val="22"/>
              </w:rPr>
            </w:pPr>
            <w:r w:rsidRPr="0073371C">
              <w:rPr>
                <w:b/>
                <w:sz w:val="22"/>
                <w:szCs w:val="22"/>
              </w:rPr>
              <w:t>Chapter</w:t>
            </w:r>
          </w:p>
        </w:tc>
        <w:tc>
          <w:tcPr>
            <w:tcW w:w="7920" w:type="dxa"/>
            <w:shd w:val="clear" w:color="auto" w:fill="auto"/>
          </w:tcPr>
          <w:p w14:paraId="6C1BB7C8" w14:textId="77777777" w:rsidR="00ED13FE" w:rsidRPr="0073371C" w:rsidRDefault="00ED13FE" w:rsidP="0073371C">
            <w:pPr>
              <w:rPr>
                <w:b/>
                <w:sz w:val="22"/>
                <w:szCs w:val="22"/>
              </w:rPr>
            </w:pPr>
            <w:r w:rsidRPr="0073371C">
              <w:rPr>
                <w:b/>
                <w:sz w:val="22"/>
                <w:szCs w:val="22"/>
              </w:rPr>
              <w:t>Topics</w:t>
            </w:r>
          </w:p>
        </w:tc>
      </w:tr>
      <w:tr w:rsidR="00ED13FE" w:rsidRPr="0073371C" w14:paraId="2BDC9A4D" w14:textId="77777777" w:rsidTr="00D57ECC">
        <w:tc>
          <w:tcPr>
            <w:tcW w:w="864" w:type="dxa"/>
            <w:shd w:val="clear" w:color="auto" w:fill="auto"/>
          </w:tcPr>
          <w:p w14:paraId="36531A49" w14:textId="77777777" w:rsidR="00575699" w:rsidRDefault="00575699" w:rsidP="0073371C">
            <w:pPr>
              <w:jc w:val="center"/>
              <w:rPr>
                <w:sz w:val="22"/>
                <w:szCs w:val="22"/>
              </w:rPr>
            </w:pPr>
          </w:p>
          <w:p w14:paraId="2D2445CD" w14:textId="77777777" w:rsidR="00ED13FE" w:rsidRPr="0073371C" w:rsidRDefault="00ED13FE" w:rsidP="0073371C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1</w:t>
            </w:r>
          </w:p>
        </w:tc>
        <w:tc>
          <w:tcPr>
            <w:tcW w:w="1224" w:type="dxa"/>
            <w:shd w:val="clear" w:color="auto" w:fill="auto"/>
          </w:tcPr>
          <w:p w14:paraId="639696CC" w14:textId="77777777" w:rsidR="00ED13FE" w:rsidRPr="0073371C" w:rsidRDefault="00ED13FE" w:rsidP="007337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auto"/>
          </w:tcPr>
          <w:p w14:paraId="2323FB55" w14:textId="77777777" w:rsidR="00575699" w:rsidRDefault="00575699" w:rsidP="007337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366DC2F2" w14:textId="77777777" w:rsidR="00ED13FE" w:rsidRPr="00575699" w:rsidRDefault="00524047" w:rsidP="007337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045F0A">
              <w:rPr>
                <w:rFonts w:ascii="Helvetica" w:hAnsi="Helvetica" w:cs="Helvetica"/>
                <w:sz w:val="22"/>
                <w:szCs w:val="22"/>
              </w:rPr>
              <w:t>Definition of stochastic system, continuous vs discrete, one-sided vs. two-sided.</w:t>
            </w:r>
          </w:p>
        </w:tc>
      </w:tr>
      <w:tr w:rsidR="00ED13FE" w:rsidRPr="0073371C" w14:paraId="47723DA0" w14:textId="77777777" w:rsidTr="00D57ECC">
        <w:tc>
          <w:tcPr>
            <w:tcW w:w="864" w:type="dxa"/>
            <w:shd w:val="clear" w:color="auto" w:fill="auto"/>
          </w:tcPr>
          <w:p w14:paraId="49185463" w14:textId="77777777" w:rsidR="00575699" w:rsidRDefault="00575699" w:rsidP="0073371C">
            <w:pPr>
              <w:jc w:val="center"/>
              <w:rPr>
                <w:sz w:val="22"/>
                <w:szCs w:val="22"/>
              </w:rPr>
            </w:pPr>
          </w:p>
          <w:p w14:paraId="456A40B1" w14:textId="77777777" w:rsidR="00ED13FE" w:rsidRPr="0073371C" w:rsidRDefault="00ED13FE" w:rsidP="0073371C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2</w:t>
            </w:r>
          </w:p>
        </w:tc>
        <w:tc>
          <w:tcPr>
            <w:tcW w:w="1224" w:type="dxa"/>
            <w:shd w:val="clear" w:color="auto" w:fill="auto"/>
          </w:tcPr>
          <w:p w14:paraId="1840A144" w14:textId="77777777" w:rsidR="00ED13FE" w:rsidRDefault="00ED13FE" w:rsidP="0073371C">
            <w:pPr>
              <w:jc w:val="center"/>
              <w:rPr>
                <w:sz w:val="22"/>
                <w:szCs w:val="22"/>
              </w:rPr>
            </w:pPr>
          </w:p>
          <w:p w14:paraId="027774D0" w14:textId="77777777" w:rsidR="00D57ECC" w:rsidRPr="0073371C" w:rsidRDefault="00D57ECC" w:rsidP="00733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20" w:type="dxa"/>
            <w:shd w:val="clear" w:color="auto" w:fill="auto"/>
          </w:tcPr>
          <w:p w14:paraId="3BC91180" w14:textId="77777777" w:rsidR="00ED13FE" w:rsidRPr="0073371C" w:rsidRDefault="00ED13FE" w:rsidP="0073371C">
            <w:pPr>
              <w:rPr>
                <w:sz w:val="22"/>
                <w:szCs w:val="22"/>
              </w:rPr>
            </w:pPr>
          </w:p>
          <w:p w14:paraId="2BB12F59" w14:textId="77777777" w:rsidR="00ED13FE" w:rsidRPr="0073371C" w:rsidRDefault="00524047" w:rsidP="007337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045F0A">
              <w:rPr>
                <w:rFonts w:ascii="Helvetica" w:hAnsi="Helvetica" w:cs="Helvetica"/>
                <w:sz w:val="22"/>
                <w:szCs w:val="22"/>
              </w:rPr>
              <w:t>Markov Property, definition of Markov Chain. Chapman-Kolmogorov equations, classification of states</w:t>
            </w:r>
            <w:r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</w:tr>
      <w:tr w:rsidR="00ED13FE" w:rsidRPr="0073371C" w14:paraId="56C8B198" w14:textId="77777777" w:rsidTr="00D57ECC">
        <w:tc>
          <w:tcPr>
            <w:tcW w:w="864" w:type="dxa"/>
            <w:shd w:val="clear" w:color="auto" w:fill="auto"/>
          </w:tcPr>
          <w:p w14:paraId="04B30A3B" w14:textId="77777777" w:rsidR="00575699" w:rsidRDefault="00575699" w:rsidP="0073371C">
            <w:pPr>
              <w:jc w:val="center"/>
              <w:rPr>
                <w:sz w:val="22"/>
                <w:szCs w:val="22"/>
              </w:rPr>
            </w:pPr>
          </w:p>
          <w:p w14:paraId="639C2A83" w14:textId="77777777" w:rsidR="00ED13FE" w:rsidRPr="0073371C" w:rsidRDefault="00ED13FE" w:rsidP="0073371C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3</w:t>
            </w:r>
          </w:p>
        </w:tc>
        <w:tc>
          <w:tcPr>
            <w:tcW w:w="1224" w:type="dxa"/>
            <w:shd w:val="clear" w:color="auto" w:fill="auto"/>
          </w:tcPr>
          <w:p w14:paraId="7917BC74" w14:textId="77777777" w:rsidR="00D57ECC" w:rsidRDefault="00D57ECC" w:rsidP="0073371C">
            <w:pPr>
              <w:jc w:val="center"/>
              <w:rPr>
                <w:sz w:val="22"/>
                <w:szCs w:val="22"/>
              </w:rPr>
            </w:pPr>
          </w:p>
          <w:p w14:paraId="1EA59851" w14:textId="77777777" w:rsidR="00ED13FE" w:rsidRPr="0073371C" w:rsidRDefault="00D57ECC" w:rsidP="007337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(cont.)</w:t>
            </w:r>
          </w:p>
        </w:tc>
        <w:tc>
          <w:tcPr>
            <w:tcW w:w="7920" w:type="dxa"/>
            <w:shd w:val="clear" w:color="auto" w:fill="auto"/>
          </w:tcPr>
          <w:p w14:paraId="51D11DBD" w14:textId="77777777" w:rsidR="00ED13FE" w:rsidRPr="0073371C" w:rsidRDefault="00ED13FE" w:rsidP="0073371C">
            <w:pPr>
              <w:rPr>
                <w:sz w:val="22"/>
                <w:szCs w:val="22"/>
              </w:rPr>
            </w:pPr>
          </w:p>
          <w:p w14:paraId="5E6EABFB" w14:textId="77777777" w:rsidR="00ED13FE" w:rsidRPr="0073371C" w:rsidRDefault="00524047" w:rsidP="007337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045F0A">
              <w:rPr>
                <w:rFonts w:ascii="Helvetica" w:hAnsi="Helvetica" w:cs="Helvetica"/>
                <w:sz w:val="22"/>
                <w:szCs w:val="22"/>
              </w:rPr>
              <w:t>Stationary probabilities and applications (genetics, arrival processes</w:t>
            </w:r>
            <w:r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</w:tr>
      <w:tr w:rsidR="00ED13FE" w:rsidRPr="0073371C" w14:paraId="44D9C0F9" w14:textId="77777777" w:rsidTr="00D57ECC">
        <w:tc>
          <w:tcPr>
            <w:tcW w:w="864" w:type="dxa"/>
            <w:shd w:val="clear" w:color="auto" w:fill="auto"/>
          </w:tcPr>
          <w:p w14:paraId="6C520642" w14:textId="77777777" w:rsidR="00575699" w:rsidRDefault="00575699" w:rsidP="0073371C">
            <w:pPr>
              <w:jc w:val="center"/>
              <w:rPr>
                <w:sz w:val="22"/>
                <w:szCs w:val="22"/>
              </w:rPr>
            </w:pPr>
          </w:p>
          <w:p w14:paraId="21C6FD5A" w14:textId="77777777" w:rsidR="00ED13FE" w:rsidRPr="0073371C" w:rsidRDefault="00ED13FE" w:rsidP="0073371C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4</w:t>
            </w:r>
          </w:p>
        </w:tc>
        <w:tc>
          <w:tcPr>
            <w:tcW w:w="1224" w:type="dxa"/>
            <w:shd w:val="clear" w:color="auto" w:fill="auto"/>
          </w:tcPr>
          <w:p w14:paraId="69F22468" w14:textId="77777777" w:rsidR="00D57ECC" w:rsidRDefault="00D57ECC" w:rsidP="00D57ECC">
            <w:pPr>
              <w:jc w:val="center"/>
              <w:rPr>
                <w:sz w:val="22"/>
                <w:szCs w:val="22"/>
              </w:rPr>
            </w:pPr>
          </w:p>
          <w:p w14:paraId="096BAB43" w14:textId="77777777" w:rsidR="00575699" w:rsidRPr="0073371C" w:rsidRDefault="00D57ECC" w:rsidP="00D57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(cont.)</w:t>
            </w:r>
          </w:p>
        </w:tc>
        <w:tc>
          <w:tcPr>
            <w:tcW w:w="7920" w:type="dxa"/>
            <w:shd w:val="clear" w:color="auto" w:fill="auto"/>
          </w:tcPr>
          <w:p w14:paraId="0295D806" w14:textId="77777777" w:rsidR="00ED13FE" w:rsidRPr="0073371C" w:rsidRDefault="00ED13FE" w:rsidP="007337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498D17E0" w14:textId="77777777" w:rsidR="00ED13FE" w:rsidRPr="0073371C" w:rsidRDefault="00524047" w:rsidP="007337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045F0A">
              <w:rPr>
                <w:rFonts w:ascii="Helvetica" w:hAnsi="Helvetica" w:cs="Helvetica"/>
                <w:sz w:val="22"/>
                <w:szCs w:val="22"/>
              </w:rPr>
              <w:t>Applications: Gambler’s Ruin, Kelly criterion, Drug trials</w:t>
            </w:r>
            <w:r w:rsidR="00575699"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</w:tr>
      <w:tr w:rsidR="00ED13FE" w:rsidRPr="0073371C" w14:paraId="429F8EA9" w14:textId="77777777" w:rsidTr="00D57ECC">
        <w:tc>
          <w:tcPr>
            <w:tcW w:w="864" w:type="dxa"/>
            <w:shd w:val="clear" w:color="auto" w:fill="auto"/>
          </w:tcPr>
          <w:p w14:paraId="70CCDDB5" w14:textId="77777777" w:rsidR="00575699" w:rsidRDefault="00575699" w:rsidP="0073371C">
            <w:pPr>
              <w:jc w:val="center"/>
              <w:rPr>
                <w:sz w:val="22"/>
                <w:szCs w:val="22"/>
              </w:rPr>
            </w:pPr>
          </w:p>
          <w:p w14:paraId="7E624D01" w14:textId="77777777" w:rsidR="00ED13FE" w:rsidRPr="0073371C" w:rsidRDefault="00ED13FE" w:rsidP="0073371C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5</w:t>
            </w:r>
          </w:p>
        </w:tc>
        <w:tc>
          <w:tcPr>
            <w:tcW w:w="1224" w:type="dxa"/>
            <w:shd w:val="clear" w:color="auto" w:fill="auto"/>
          </w:tcPr>
          <w:p w14:paraId="1C312111" w14:textId="77777777" w:rsidR="00D57ECC" w:rsidRDefault="00D57ECC" w:rsidP="00D57ECC">
            <w:pPr>
              <w:jc w:val="center"/>
              <w:rPr>
                <w:sz w:val="22"/>
                <w:szCs w:val="22"/>
              </w:rPr>
            </w:pPr>
          </w:p>
          <w:p w14:paraId="23CE4CD7" w14:textId="77777777" w:rsidR="00ED13FE" w:rsidRPr="0073371C" w:rsidRDefault="00D57ECC" w:rsidP="00D57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(cont.)</w:t>
            </w:r>
          </w:p>
        </w:tc>
        <w:tc>
          <w:tcPr>
            <w:tcW w:w="7920" w:type="dxa"/>
            <w:shd w:val="clear" w:color="auto" w:fill="auto"/>
          </w:tcPr>
          <w:p w14:paraId="3C668868" w14:textId="77777777" w:rsidR="00ED13FE" w:rsidRPr="0073371C" w:rsidRDefault="00ED13FE" w:rsidP="0073371C">
            <w:pPr>
              <w:rPr>
                <w:sz w:val="22"/>
                <w:szCs w:val="22"/>
              </w:rPr>
            </w:pPr>
          </w:p>
          <w:p w14:paraId="448BCF61" w14:textId="77777777" w:rsidR="00ED13FE" w:rsidRPr="0073371C" w:rsidRDefault="00524047" w:rsidP="007337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045F0A">
              <w:rPr>
                <w:rFonts w:ascii="Helvetica" w:hAnsi="Helvetica" w:cs="Helvetica"/>
                <w:sz w:val="22"/>
                <w:szCs w:val="22"/>
              </w:rPr>
              <w:t>Mean time in transient States, MIDTERM</w:t>
            </w:r>
            <w:r w:rsidR="00575699"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</w:tr>
      <w:tr w:rsidR="00ED13FE" w:rsidRPr="0073371C" w14:paraId="38DCAED5" w14:textId="77777777" w:rsidTr="00D57ECC">
        <w:tc>
          <w:tcPr>
            <w:tcW w:w="864" w:type="dxa"/>
            <w:shd w:val="clear" w:color="auto" w:fill="auto"/>
          </w:tcPr>
          <w:p w14:paraId="7E30BBBD" w14:textId="77777777" w:rsidR="00575699" w:rsidRDefault="00575699" w:rsidP="0073371C">
            <w:pPr>
              <w:jc w:val="center"/>
              <w:rPr>
                <w:sz w:val="22"/>
                <w:szCs w:val="22"/>
              </w:rPr>
            </w:pPr>
          </w:p>
          <w:p w14:paraId="2E9F3367" w14:textId="77777777" w:rsidR="00ED13FE" w:rsidRPr="0073371C" w:rsidRDefault="00ED13FE" w:rsidP="0073371C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6</w:t>
            </w:r>
          </w:p>
        </w:tc>
        <w:tc>
          <w:tcPr>
            <w:tcW w:w="1224" w:type="dxa"/>
            <w:shd w:val="clear" w:color="auto" w:fill="auto"/>
          </w:tcPr>
          <w:p w14:paraId="2C83C611" w14:textId="77777777" w:rsidR="00ED13FE" w:rsidRDefault="00ED13FE" w:rsidP="0073371C">
            <w:pPr>
              <w:jc w:val="center"/>
              <w:rPr>
                <w:sz w:val="22"/>
                <w:szCs w:val="22"/>
              </w:rPr>
            </w:pPr>
          </w:p>
          <w:p w14:paraId="5652573C" w14:textId="77777777" w:rsidR="00D57ECC" w:rsidRDefault="00D57ECC" w:rsidP="00D57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(cont.);</w:t>
            </w:r>
          </w:p>
          <w:p w14:paraId="2FE98991" w14:textId="77777777" w:rsidR="00D57ECC" w:rsidRPr="0073371C" w:rsidRDefault="00D57ECC" w:rsidP="00D57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 of 6</w:t>
            </w:r>
          </w:p>
        </w:tc>
        <w:tc>
          <w:tcPr>
            <w:tcW w:w="7920" w:type="dxa"/>
            <w:shd w:val="clear" w:color="auto" w:fill="auto"/>
          </w:tcPr>
          <w:p w14:paraId="2D4F4150" w14:textId="77777777" w:rsidR="00ED13FE" w:rsidRPr="0073371C" w:rsidRDefault="00ED13FE" w:rsidP="007337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54897865" w14:textId="77777777" w:rsidR="00ED13FE" w:rsidRPr="0073371C" w:rsidRDefault="00524047" w:rsidP="007337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045F0A">
              <w:rPr>
                <w:rFonts w:ascii="Helvetica" w:hAnsi="Helvetica" w:cs="Helvetica"/>
                <w:sz w:val="22"/>
                <w:szCs w:val="22"/>
              </w:rPr>
              <w:t>Markov Chain Monte Carlo, Hidden Markov Chains, intro to continuous Markov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Chains.</w:t>
            </w:r>
          </w:p>
        </w:tc>
      </w:tr>
      <w:tr w:rsidR="00CE6AF3" w:rsidRPr="0073371C" w14:paraId="2B993A99" w14:textId="77777777" w:rsidTr="00D57ECC">
        <w:tc>
          <w:tcPr>
            <w:tcW w:w="864" w:type="dxa"/>
            <w:shd w:val="clear" w:color="auto" w:fill="auto"/>
          </w:tcPr>
          <w:p w14:paraId="052BE9B0" w14:textId="77777777" w:rsidR="00CE6AF3" w:rsidRDefault="00CE6AF3" w:rsidP="00CE6AF3">
            <w:pPr>
              <w:jc w:val="center"/>
              <w:rPr>
                <w:sz w:val="22"/>
                <w:szCs w:val="22"/>
              </w:rPr>
            </w:pPr>
          </w:p>
          <w:p w14:paraId="00B0C348" w14:textId="77777777" w:rsidR="00CE6AF3" w:rsidRPr="0073371C" w:rsidRDefault="00CE6AF3" w:rsidP="00CE6AF3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7</w:t>
            </w:r>
          </w:p>
        </w:tc>
        <w:tc>
          <w:tcPr>
            <w:tcW w:w="1224" w:type="dxa"/>
            <w:shd w:val="clear" w:color="auto" w:fill="auto"/>
          </w:tcPr>
          <w:p w14:paraId="1840596E" w14:textId="77777777" w:rsidR="00CE6AF3" w:rsidRDefault="00CE6AF3" w:rsidP="00CE6AF3">
            <w:pPr>
              <w:jc w:val="center"/>
              <w:rPr>
                <w:sz w:val="22"/>
                <w:szCs w:val="22"/>
              </w:rPr>
            </w:pPr>
          </w:p>
          <w:p w14:paraId="77B3943F" w14:textId="77777777" w:rsidR="00D57ECC" w:rsidRPr="0073371C" w:rsidRDefault="00D57ECC" w:rsidP="00CE6A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20" w:type="dxa"/>
            <w:shd w:val="clear" w:color="auto" w:fill="auto"/>
          </w:tcPr>
          <w:p w14:paraId="3F4B1E93" w14:textId="77777777" w:rsidR="00CE6AF3" w:rsidRPr="0073371C" w:rsidRDefault="00CE6AF3" w:rsidP="00CE6A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3FE0BC01" w14:textId="77777777" w:rsidR="00CE6AF3" w:rsidRPr="0073371C" w:rsidRDefault="00524047" w:rsidP="00CE6A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045F0A">
              <w:rPr>
                <w:rFonts w:ascii="Helvetica" w:hAnsi="Helvetica" w:cs="Helvetica"/>
                <w:sz w:val="22"/>
                <w:szCs w:val="22"/>
              </w:rPr>
              <w:t>Intro to Brownian Motion, Hitting time</w:t>
            </w:r>
            <w:r>
              <w:rPr>
                <w:rFonts w:ascii="Helvetica" w:hAnsi="Helvetica" w:cs="Helvetica"/>
                <w:sz w:val="22"/>
                <w:szCs w:val="22"/>
              </w:rPr>
              <w:t>s.</w:t>
            </w:r>
          </w:p>
        </w:tc>
      </w:tr>
      <w:tr w:rsidR="00CE6AF3" w:rsidRPr="0073371C" w14:paraId="42A3BCBE" w14:textId="77777777" w:rsidTr="00D57ECC">
        <w:tc>
          <w:tcPr>
            <w:tcW w:w="864" w:type="dxa"/>
            <w:shd w:val="clear" w:color="auto" w:fill="auto"/>
          </w:tcPr>
          <w:p w14:paraId="3069B6F5" w14:textId="77777777" w:rsidR="00CE6AF3" w:rsidRDefault="00CE6AF3" w:rsidP="00CE6AF3">
            <w:pPr>
              <w:jc w:val="center"/>
              <w:rPr>
                <w:sz w:val="22"/>
                <w:szCs w:val="22"/>
              </w:rPr>
            </w:pPr>
          </w:p>
          <w:p w14:paraId="629C9165" w14:textId="77777777" w:rsidR="00CE6AF3" w:rsidRPr="0073371C" w:rsidRDefault="00CE6AF3" w:rsidP="00CE6AF3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8</w:t>
            </w:r>
          </w:p>
        </w:tc>
        <w:tc>
          <w:tcPr>
            <w:tcW w:w="1224" w:type="dxa"/>
            <w:shd w:val="clear" w:color="auto" w:fill="auto"/>
          </w:tcPr>
          <w:p w14:paraId="2B82B8F8" w14:textId="77777777" w:rsidR="00D57ECC" w:rsidRDefault="00D57ECC" w:rsidP="00D57ECC">
            <w:pPr>
              <w:jc w:val="center"/>
              <w:rPr>
                <w:sz w:val="22"/>
                <w:szCs w:val="22"/>
              </w:rPr>
            </w:pPr>
          </w:p>
          <w:p w14:paraId="50FEBD70" w14:textId="77777777" w:rsidR="00CE6AF3" w:rsidRPr="0073371C" w:rsidRDefault="00D57ECC" w:rsidP="00D57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(cont.)</w:t>
            </w:r>
          </w:p>
        </w:tc>
        <w:tc>
          <w:tcPr>
            <w:tcW w:w="7920" w:type="dxa"/>
            <w:shd w:val="clear" w:color="auto" w:fill="auto"/>
          </w:tcPr>
          <w:p w14:paraId="57B64621" w14:textId="77777777" w:rsidR="00CE6AF3" w:rsidRDefault="00CE6AF3" w:rsidP="00CE6A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06AD5508" w14:textId="77777777" w:rsidR="00CE6AF3" w:rsidRPr="0073371C" w:rsidRDefault="00524047" w:rsidP="00CE6A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045F0A">
              <w:rPr>
                <w:rFonts w:ascii="Helvetica" w:hAnsi="Helvetica" w:cs="Helvetica"/>
                <w:sz w:val="22"/>
                <w:szCs w:val="22"/>
              </w:rPr>
              <w:t>Maximum Variable, Gambler’s ruin (version 3</w:t>
            </w:r>
            <w:r>
              <w:rPr>
                <w:rFonts w:ascii="Helvetica" w:hAnsi="Helvetica" w:cs="Helvetica"/>
                <w:sz w:val="22"/>
                <w:szCs w:val="22"/>
              </w:rPr>
              <w:t>).</w:t>
            </w:r>
          </w:p>
        </w:tc>
      </w:tr>
      <w:tr w:rsidR="00CE6AF3" w:rsidRPr="0073371C" w14:paraId="1C34DB5E" w14:textId="77777777" w:rsidTr="00D57ECC">
        <w:tc>
          <w:tcPr>
            <w:tcW w:w="864" w:type="dxa"/>
            <w:shd w:val="clear" w:color="auto" w:fill="auto"/>
          </w:tcPr>
          <w:p w14:paraId="1E8C9EA4" w14:textId="77777777" w:rsidR="00CE6AF3" w:rsidRDefault="00CE6AF3" w:rsidP="00CE6AF3">
            <w:pPr>
              <w:jc w:val="center"/>
              <w:rPr>
                <w:sz w:val="22"/>
                <w:szCs w:val="22"/>
              </w:rPr>
            </w:pPr>
          </w:p>
          <w:p w14:paraId="13AEB659" w14:textId="77777777" w:rsidR="00CE6AF3" w:rsidRPr="0073371C" w:rsidRDefault="00CE6AF3" w:rsidP="00CE6AF3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9</w:t>
            </w:r>
          </w:p>
        </w:tc>
        <w:tc>
          <w:tcPr>
            <w:tcW w:w="1224" w:type="dxa"/>
            <w:shd w:val="clear" w:color="auto" w:fill="auto"/>
          </w:tcPr>
          <w:p w14:paraId="309633B9" w14:textId="77777777" w:rsidR="00D57ECC" w:rsidRDefault="00D57ECC" w:rsidP="00D57ECC">
            <w:pPr>
              <w:jc w:val="center"/>
              <w:rPr>
                <w:sz w:val="22"/>
                <w:szCs w:val="22"/>
              </w:rPr>
            </w:pPr>
          </w:p>
          <w:p w14:paraId="0D4B0D50" w14:textId="77777777" w:rsidR="00CE6AF3" w:rsidRPr="0073371C" w:rsidRDefault="00D57ECC" w:rsidP="00D57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(cont.)</w:t>
            </w:r>
          </w:p>
        </w:tc>
        <w:tc>
          <w:tcPr>
            <w:tcW w:w="7920" w:type="dxa"/>
            <w:shd w:val="clear" w:color="auto" w:fill="auto"/>
          </w:tcPr>
          <w:p w14:paraId="134A6605" w14:textId="77777777" w:rsidR="00CE6AF3" w:rsidRPr="0073371C" w:rsidRDefault="00CE6AF3" w:rsidP="00CE6AF3">
            <w:pPr>
              <w:rPr>
                <w:sz w:val="22"/>
                <w:szCs w:val="22"/>
              </w:rPr>
            </w:pPr>
          </w:p>
          <w:p w14:paraId="28388AE2" w14:textId="77777777" w:rsidR="00CE6AF3" w:rsidRPr="0073371C" w:rsidRDefault="00524047" w:rsidP="00CE6A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045F0A">
              <w:rPr>
                <w:rFonts w:ascii="Helvetica" w:hAnsi="Helvetica" w:cs="Helvetica"/>
                <w:sz w:val="22"/>
                <w:szCs w:val="22"/>
              </w:rPr>
              <w:t>Brownian motion with Drift, Geometric Brownian Motion</w:t>
            </w:r>
            <w:r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</w:tr>
      <w:tr w:rsidR="00CE6AF3" w:rsidRPr="0073371C" w14:paraId="207D92FF" w14:textId="77777777" w:rsidTr="00D57ECC">
        <w:tc>
          <w:tcPr>
            <w:tcW w:w="864" w:type="dxa"/>
            <w:shd w:val="clear" w:color="auto" w:fill="auto"/>
          </w:tcPr>
          <w:p w14:paraId="32D061C4" w14:textId="77777777" w:rsidR="00CE6AF3" w:rsidRDefault="00CE6AF3" w:rsidP="00CE6AF3">
            <w:pPr>
              <w:jc w:val="center"/>
              <w:rPr>
                <w:sz w:val="22"/>
                <w:szCs w:val="22"/>
              </w:rPr>
            </w:pPr>
          </w:p>
          <w:p w14:paraId="7F437404" w14:textId="77777777" w:rsidR="00CE6AF3" w:rsidRPr="0073371C" w:rsidRDefault="00CE6AF3" w:rsidP="00CE6AF3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10</w:t>
            </w:r>
          </w:p>
        </w:tc>
        <w:tc>
          <w:tcPr>
            <w:tcW w:w="1224" w:type="dxa"/>
            <w:shd w:val="clear" w:color="auto" w:fill="auto"/>
          </w:tcPr>
          <w:p w14:paraId="59C6B929" w14:textId="77777777" w:rsidR="00D57ECC" w:rsidRDefault="00D57ECC" w:rsidP="00D57ECC">
            <w:pPr>
              <w:jc w:val="center"/>
              <w:rPr>
                <w:sz w:val="22"/>
                <w:szCs w:val="22"/>
              </w:rPr>
            </w:pPr>
          </w:p>
          <w:p w14:paraId="37BA2F8A" w14:textId="77777777" w:rsidR="00CE6AF3" w:rsidRPr="0073371C" w:rsidRDefault="00D57ECC" w:rsidP="00D57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(cont.)</w:t>
            </w:r>
          </w:p>
        </w:tc>
        <w:tc>
          <w:tcPr>
            <w:tcW w:w="7920" w:type="dxa"/>
            <w:shd w:val="clear" w:color="auto" w:fill="auto"/>
          </w:tcPr>
          <w:p w14:paraId="7CBE8C35" w14:textId="77777777" w:rsidR="00CE6AF3" w:rsidRPr="00905F86" w:rsidRDefault="00CE6AF3" w:rsidP="00CE6AF3">
            <w:pPr>
              <w:rPr>
                <w:sz w:val="22"/>
                <w:szCs w:val="22"/>
              </w:rPr>
            </w:pPr>
          </w:p>
          <w:p w14:paraId="3515CD9B" w14:textId="77777777" w:rsidR="00CE6AF3" w:rsidRPr="00905F86" w:rsidRDefault="00524047" w:rsidP="00CE6A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045F0A">
              <w:rPr>
                <w:rFonts w:ascii="Helvetica" w:hAnsi="Helvetica" w:cs="Helvetica"/>
                <w:sz w:val="22"/>
                <w:szCs w:val="22"/>
              </w:rPr>
              <w:t>Stock Option pricing, White noise, Gaussian Processes</w:t>
            </w:r>
            <w:r w:rsidR="00905F86" w:rsidRPr="00905F86"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</w:tr>
    </w:tbl>
    <w:p w14:paraId="0C7CF265" w14:textId="77777777" w:rsidR="00914A1B" w:rsidRPr="00575699" w:rsidRDefault="00914A1B" w:rsidP="00914A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szCs w:val="42"/>
        </w:rPr>
      </w:pPr>
      <w:r w:rsidRPr="00575699">
        <w:rPr>
          <w:rFonts w:ascii="Helvetica" w:hAnsi="Helvetica" w:cs="Helvetica"/>
          <w:b/>
          <w:szCs w:val="42"/>
        </w:rPr>
        <w:t>MATH 130</w:t>
      </w:r>
      <w:r w:rsidR="001821BB">
        <w:rPr>
          <w:rFonts w:ascii="Helvetica" w:hAnsi="Helvetica" w:cs="Helvetica"/>
          <w:b/>
          <w:szCs w:val="42"/>
        </w:rPr>
        <w:t>C</w:t>
      </w:r>
      <w:r w:rsidR="00647303">
        <w:rPr>
          <w:rFonts w:ascii="Helvetica" w:hAnsi="Helvetica" w:cs="Helvetica"/>
          <w:b/>
          <w:szCs w:val="42"/>
        </w:rPr>
        <w:t xml:space="preserve">– Suggested </w:t>
      </w:r>
      <w:r w:rsidRPr="00575699">
        <w:rPr>
          <w:rFonts w:ascii="Helvetica" w:hAnsi="Helvetica" w:cs="Helvetica"/>
          <w:b/>
          <w:szCs w:val="42"/>
        </w:rPr>
        <w:t>Syllabus</w:t>
      </w:r>
    </w:p>
    <w:p w14:paraId="306BB12F" w14:textId="3FAF540F" w:rsidR="00FD0B9B" w:rsidRPr="00524047" w:rsidRDefault="00914A1B" w:rsidP="00914A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22"/>
          <w:szCs w:val="28"/>
        </w:rPr>
      </w:pPr>
      <w:r w:rsidRPr="00914A1B">
        <w:rPr>
          <w:rFonts w:ascii="Helvetica" w:hAnsi="Helvetica" w:cs="Helvetica"/>
          <w:b/>
          <w:szCs w:val="28"/>
        </w:rPr>
        <w:t>Textbook</w:t>
      </w:r>
      <w:r w:rsidRPr="00914A1B">
        <w:rPr>
          <w:rFonts w:ascii="Helvetica" w:hAnsi="Helvetica" w:cs="Helvetica"/>
          <w:szCs w:val="28"/>
        </w:rPr>
        <w:t xml:space="preserve">: </w:t>
      </w:r>
      <w:r w:rsidR="00524047" w:rsidRPr="00524047">
        <w:rPr>
          <w:rFonts w:ascii="Helvetica" w:hAnsi="Helvetica" w:cs="Helvetica"/>
          <w:i/>
          <w:szCs w:val="28"/>
        </w:rPr>
        <w:t>Introduction to Probability Models</w:t>
      </w:r>
      <w:r w:rsidR="0092566A">
        <w:rPr>
          <w:rFonts w:ascii="Helvetica" w:hAnsi="Helvetica" w:cs="Helvetica"/>
          <w:i/>
          <w:szCs w:val="28"/>
        </w:rPr>
        <w:t>, 12</w:t>
      </w:r>
      <w:r w:rsidR="0092566A" w:rsidRPr="0092566A">
        <w:rPr>
          <w:rFonts w:ascii="Helvetica" w:hAnsi="Helvetica" w:cs="Helvetica"/>
          <w:i/>
          <w:szCs w:val="28"/>
          <w:vertAlign w:val="superscript"/>
        </w:rPr>
        <w:t>th</w:t>
      </w:r>
      <w:r w:rsidR="0092566A">
        <w:rPr>
          <w:rFonts w:ascii="Helvetica" w:hAnsi="Helvetica" w:cs="Helvetica"/>
          <w:i/>
          <w:szCs w:val="28"/>
        </w:rPr>
        <w:t xml:space="preserve"> edition</w:t>
      </w:r>
      <w:r w:rsidR="00524047">
        <w:rPr>
          <w:rFonts w:ascii="Helvetica" w:hAnsi="Helvetica" w:cs="Helvetica"/>
          <w:szCs w:val="28"/>
        </w:rPr>
        <w:t>,</w:t>
      </w:r>
      <w:r w:rsidR="00524047" w:rsidRPr="00524047">
        <w:rPr>
          <w:rFonts w:ascii="Helvetica" w:hAnsi="Helvetica" w:cs="Helvetica"/>
          <w:szCs w:val="28"/>
        </w:rPr>
        <w:t xml:space="preserve"> by S. Ross</w:t>
      </w:r>
    </w:p>
    <w:sectPr w:rsidR="00FD0B9B" w:rsidRPr="00524047" w:rsidSect="00E9098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FE"/>
    <w:rsid w:val="000D70CE"/>
    <w:rsid w:val="001821BB"/>
    <w:rsid w:val="00524047"/>
    <w:rsid w:val="00575699"/>
    <w:rsid w:val="00647303"/>
    <w:rsid w:val="0073371C"/>
    <w:rsid w:val="00812058"/>
    <w:rsid w:val="00905F86"/>
    <w:rsid w:val="00914A1B"/>
    <w:rsid w:val="0092566A"/>
    <w:rsid w:val="00CD70DA"/>
    <w:rsid w:val="00CE6AF3"/>
    <w:rsid w:val="00D57ECC"/>
    <w:rsid w:val="00E9098B"/>
    <w:rsid w:val="00ED13FE"/>
    <w:rsid w:val="00FD0B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607380"/>
  <w15:chartTrackingRefBased/>
  <w15:docId w15:val="{EB546057-251B-0E4A-BEE7-36150DEF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Irvine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Pantano</dc:creator>
  <cp:keywords/>
  <dc:description/>
  <cp:lastModifiedBy>志勤 陆</cp:lastModifiedBy>
  <cp:revision>3</cp:revision>
  <dcterms:created xsi:type="dcterms:W3CDTF">2020-09-29T04:30:00Z</dcterms:created>
  <dcterms:modified xsi:type="dcterms:W3CDTF">2020-09-29T04:49:00Z</dcterms:modified>
</cp:coreProperties>
</file>